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87D" w:rsidRPr="00666452" w:rsidRDefault="0015387D" w:rsidP="0015387D">
      <w:pPr>
        <w:rPr>
          <w:sz w:val="24"/>
          <w:szCs w:val="24"/>
        </w:rPr>
        <w:sectPr w:rsidR="0015387D" w:rsidRPr="00666452">
          <w:headerReference w:type="default" r:id="rId7"/>
          <w:headerReference w:type="first" r:id="rId8"/>
          <w:footerReference w:type="first" r:id="rId9"/>
          <w:pgSz w:w="11906" w:h="16838"/>
          <w:pgMar w:top="0" w:right="0" w:bottom="0" w:left="0" w:header="709" w:footer="709" w:gutter="0"/>
          <w:pgNumType w:start="1"/>
          <w:cols w:space="720"/>
        </w:sectPr>
      </w:pPr>
      <w:r w:rsidRPr="00666452">
        <w:rPr>
          <w:noProof/>
          <w:sz w:val="24"/>
          <w:szCs w:val="24"/>
        </w:rPr>
        <mc:AlternateContent>
          <mc:Choice Requires="wps">
            <w:drawing>
              <wp:anchor distT="0" distB="0" distL="114300" distR="114300" simplePos="0" relativeHeight="251660288" behindDoc="0" locked="0" layoutInCell="1" hidden="0" allowOverlap="1" wp14:anchorId="054FADCE" wp14:editId="5CCB67DD">
                <wp:simplePos x="0" y="0"/>
                <wp:positionH relativeFrom="column">
                  <wp:posOffset>885825</wp:posOffset>
                </wp:positionH>
                <wp:positionV relativeFrom="paragraph">
                  <wp:posOffset>2245995</wp:posOffset>
                </wp:positionV>
                <wp:extent cx="6591300" cy="22764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591300" cy="2276475"/>
                        </a:xfrm>
                        <a:prstGeom prst="rect">
                          <a:avLst/>
                        </a:prstGeom>
                        <a:noFill/>
                        <a:ln w="9525" cap="flat" cmpd="sng">
                          <a:solidFill>
                            <a:schemeClr val="lt1"/>
                          </a:solidFill>
                          <a:prstDash val="solid"/>
                          <a:round/>
                          <a:headEnd type="none" w="sm" len="sm"/>
                          <a:tailEnd type="none" w="sm" len="sm"/>
                        </a:ln>
                      </wps:spPr>
                      <wps:txbx>
                        <w:txbxContent>
                          <w:p w:rsidR="0015387D" w:rsidRPr="008D7F01" w:rsidRDefault="0015387D" w:rsidP="0015387D">
                            <w:pPr>
                              <w:spacing w:after="0" w:line="258" w:lineRule="auto"/>
                              <w:textDirection w:val="btLr"/>
                              <w:rPr>
                                <w:rFonts w:ascii="Palatino Linotype" w:eastAsia="Palatino Linotype" w:hAnsi="Palatino Linotype" w:cs="Palatino Linotype"/>
                                <w:b/>
                                <w:color w:val="0B88B3"/>
                                <w:sz w:val="60"/>
                                <w:szCs w:val="60"/>
                              </w:rPr>
                            </w:pPr>
                            <w:r w:rsidRPr="008D7F01">
                              <w:rPr>
                                <w:rFonts w:ascii="Palatino Linotype" w:eastAsia="Palatino Linotype" w:hAnsi="Palatino Linotype" w:cs="Palatino Linotype"/>
                                <w:b/>
                                <w:color w:val="0B88B3"/>
                                <w:sz w:val="60"/>
                                <w:szCs w:val="60"/>
                              </w:rPr>
                              <w:t xml:space="preserve">RegALE Project: </w:t>
                            </w:r>
                          </w:p>
                          <w:p w:rsidR="0015387D" w:rsidRDefault="0015387D" w:rsidP="0015387D">
                            <w:pPr>
                              <w:spacing w:after="0" w:line="258" w:lineRule="auto"/>
                              <w:textDirection w:val="btLr"/>
                              <w:rPr>
                                <w:rFonts w:ascii="Palatino Linotype" w:eastAsia="Palatino Linotype" w:hAnsi="Palatino Linotype" w:cs="Palatino Linotype"/>
                                <w:b/>
                                <w:color w:val="0B88B3"/>
                                <w:sz w:val="60"/>
                                <w:szCs w:val="60"/>
                              </w:rPr>
                            </w:pPr>
                            <w:r w:rsidRPr="008D7F01">
                              <w:rPr>
                                <w:rFonts w:ascii="Palatino Linotype" w:eastAsia="Palatino Linotype" w:hAnsi="Palatino Linotype" w:cs="Palatino Linotype"/>
                                <w:b/>
                                <w:color w:val="0B88B3"/>
                                <w:sz w:val="60"/>
                                <w:szCs w:val="60"/>
                              </w:rPr>
                              <w:t xml:space="preserve">Community Education </w:t>
                            </w:r>
                            <w:r w:rsidR="008D7F01" w:rsidRPr="008D7F01">
                              <w:rPr>
                                <w:rFonts w:ascii="Palatino Linotype" w:eastAsia="Palatino Linotype" w:hAnsi="Palatino Linotype" w:cs="Palatino Linotype"/>
                                <w:b/>
                                <w:color w:val="0B88B3"/>
                                <w:sz w:val="60"/>
                                <w:szCs w:val="60"/>
                              </w:rPr>
                              <w:t>Study Visit</w:t>
                            </w:r>
                          </w:p>
                          <w:p w:rsidR="008D7F01" w:rsidRPr="008D7F01" w:rsidRDefault="008D7F01" w:rsidP="0015387D">
                            <w:pPr>
                              <w:spacing w:after="0" w:line="258" w:lineRule="auto"/>
                              <w:textDirection w:val="btLr"/>
                              <w:rPr>
                                <w:rFonts w:ascii="Palatino Linotype" w:eastAsia="Palatino Linotype" w:hAnsi="Palatino Linotype" w:cs="Palatino Linotype"/>
                                <w:b/>
                                <w:color w:val="0B88B3"/>
                                <w:sz w:val="60"/>
                                <w:szCs w:val="60"/>
                              </w:rPr>
                            </w:pPr>
                            <w:r>
                              <w:rPr>
                                <w:rFonts w:ascii="Palatino Linotype" w:eastAsia="Palatino Linotype" w:hAnsi="Palatino Linotype" w:cs="Palatino Linotype"/>
                                <w:b/>
                                <w:color w:val="0B88B3"/>
                                <w:sz w:val="60"/>
                                <w:szCs w:val="60"/>
                              </w:rPr>
                              <w:t>Dublin, Ireland</w:t>
                            </w:r>
                          </w:p>
                          <w:p w:rsidR="0015387D" w:rsidRPr="008D7F01" w:rsidRDefault="008D7F01" w:rsidP="0015387D">
                            <w:pPr>
                              <w:spacing w:after="0" w:line="258" w:lineRule="auto"/>
                              <w:textDirection w:val="btLr"/>
                              <w:rPr>
                                <w:sz w:val="60"/>
                                <w:szCs w:val="60"/>
                              </w:rPr>
                            </w:pPr>
                            <w:r>
                              <w:rPr>
                                <w:sz w:val="60"/>
                                <w:szCs w:val="60"/>
                              </w:rPr>
                              <w:t>June</w:t>
                            </w:r>
                            <w:r w:rsidR="0015387D" w:rsidRPr="008D7F01">
                              <w:rPr>
                                <w:sz w:val="60"/>
                                <w:szCs w:val="60"/>
                              </w:rPr>
                              <w:t xml:space="preserve"> </w:t>
                            </w:r>
                            <w:r>
                              <w:rPr>
                                <w:sz w:val="60"/>
                                <w:szCs w:val="60"/>
                              </w:rPr>
                              <w:t>23</w:t>
                            </w:r>
                            <w:r w:rsidRPr="008D7F01">
                              <w:rPr>
                                <w:sz w:val="60"/>
                                <w:szCs w:val="60"/>
                                <w:vertAlign w:val="superscript"/>
                              </w:rPr>
                              <w:t>rd</w:t>
                            </w:r>
                            <w:r>
                              <w:rPr>
                                <w:sz w:val="60"/>
                                <w:szCs w:val="60"/>
                              </w:rPr>
                              <w:t>-</w:t>
                            </w:r>
                            <w:r w:rsidR="0015387D" w:rsidRPr="008D7F01">
                              <w:rPr>
                                <w:sz w:val="60"/>
                                <w:szCs w:val="60"/>
                              </w:rPr>
                              <w:t>2</w:t>
                            </w:r>
                            <w:r>
                              <w:rPr>
                                <w:sz w:val="60"/>
                                <w:szCs w:val="60"/>
                              </w:rPr>
                              <w:t>4</w:t>
                            </w:r>
                            <w:r w:rsidR="0015387D" w:rsidRPr="008D7F01">
                              <w:rPr>
                                <w:sz w:val="60"/>
                                <w:szCs w:val="60"/>
                                <w:vertAlign w:val="superscript"/>
                              </w:rPr>
                              <w:t>th</w:t>
                            </w:r>
                            <w:r w:rsidR="0015387D" w:rsidRPr="008D7F01">
                              <w:rPr>
                                <w:sz w:val="60"/>
                                <w:szCs w:val="60"/>
                              </w:rPr>
                              <w:t>, 2022</w:t>
                            </w:r>
                          </w:p>
                          <w:p w:rsidR="0015387D" w:rsidRPr="008D7F01" w:rsidRDefault="0015387D" w:rsidP="0015387D">
                            <w:pPr>
                              <w:spacing w:after="0" w:line="258" w:lineRule="auto"/>
                              <w:textDirection w:val="btLr"/>
                              <w:rPr>
                                <w:rFonts w:ascii="Palatino Linotype" w:eastAsia="Palatino Linotype" w:hAnsi="Palatino Linotype" w:cs="Palatino Linotype"/>
                                <w:color w:val="0B2E3A"/>
                                <w:sz w:val="60"/>
                                <w:szCs w:val="60"/>
                              </w:rPr>
                            </w:pPr>
                          </w:p>
                          <w:p w:rsidR="0015387D" w:rsidRPr="008D7F01" w:rsidRDefault="0015387D" w:rsidP="0015387D">
                            <w:pPr>
                              <w:spacing w:after="0" w:line="258" w:lineRule="auto"/>
                              <w:textDirection w:val="btLr"/>
                              <w:rPr>
                                <w:rFonts w:ascii="Palatino Linotype" w:eastAsia="Palatino Linotype" w:hAnsi="Palatino Linotype" w:cs="Palatino Linotype"/>
                                <w:color w:val="0B2E3A"/>
                                <w:sz w:val="60"/>
                                <w:szCs w:val="60"/>
                              </w:rPr>
                            </w:pPr>
                          </w:p>
                          <w:p w:rsidR="0015387D" w:rsidRPr="008D7F01" w:rsidRDefault="0015387D" w:rsidP="0015387D">
                            <w:pPr>
                              <w:spacing w:after="0" w:line="258" w:lineRule="auto"/>
                              <w:textDirection w:val="btLr"/>
                              <w:rPr>
                                <w:sz w:val="60"/>
                                <w:szCs w:val="60"/>
                              </w:rPr>
                            </w:pPr>
                          </w:p>
                          <w:p w:rsidR="0015387D" w:rsidRPr="008D7F01" w:rsidRDefault="0015387D" w:rsidP="0015387D">
                            <w:pPr>
                              <w:spacing w:line="258" w:lineRule="auto"/>
                              <w:textDirection w:val="btLr"/>
                              <w:rPr>
                                <w:sz w:val="60"/>
                                <w:szCs w:val="60"/>
                              </w:rPr>
                            </w:pPr>
                          </w:p>
                          <w:p w:rsidR="0015387D" w:rsidRPr="008D7F01" w:rsidRDefault="0015387D" w:rsidP="0015387D">
                            <w:pPr>
                              <w:spacing w:line="258" w:lineRule="auto"/>
                              <w:textDirection w:val="btLr"/>
                              <w:rPr>
                                <w:sz w:val="60"/>
                                <w:szCs w:val="6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54FADCE" id="Rectangle 7" o:spid="_x0000_s1026" style="position:absolute;margin-left:69.75pt;margin-top:176.85pt;width:519pt;height:1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" filled="f" strokecolor="white [3201]">
                <v:stroke startarrowwidth="narrow" startarrowlength="short" endarrowwidth="narrow" endarrowlength="short" joinstyle="round"/>
                <v:textbox inset="2.53958mm,1.2694mm,2.53958mm,1.2694mm">
                  <w:txbxContent>
                    <w:p w:rsidR="0015387D" w:rsidRPr="008D7F01" w:rsidRDefault="0015387D" w:rsidP="0015387D">
                      <w:pPr>
                        <w:spacing w:after="0" w:line="258" w:lineRule="auto"/>
                        <w:textDirection w:val="btLr"/>
                        <w:rPr>
                          <w:rFonts w:ascii="Palatino Linotype" w:eastAsia="Palatino Linotype" w:hAnsi="Palatino Linotype" w:cs="Palatino Linotype"/>
                          <w:b/>
                          <w:color w:val="0B88B3"/>
                          <w:sz w:val="60"/>
                          <w:szCs w:val="60"/>
                        </w:rPr>
                      </w:pPr>
                      <w:r w:rsidRPr="008D7F01">
                        <w:rPr>
                          <w:rFonts w:ascii="Palatino Linotype" w:eastAsia="Palatino Linotype" w:hAnsi="Palatino Linotype" w:cs="Palatino Linotype"/>
                          <w:b/>
                          <w:color w:val="0B88B3"/>
                          <w:sz w:val="60"/>
                          <w:szCs w:val="60"/>
                        </w:rPr>
                        <w:t xml:space="preserve">RegALE Project: </w:t>
                      </w:r>
                    </w:p>
                    <w:p w:rsidR="0015387D" w:rsidRDefault="0015387D" w:rsidP="0015387D">
                      <w:pPr>
                        <w:spacing w:after="0" w:line="258" w:lineRule="auto"/>
                        <w:textDirection w:val="btLr"/>
                        <w:rPr>
                          <w:rFonts w:ascii="Palatino Linotype" w:eastAsia="Palatino Linotype" w:hAnsi="Palatino Linotype" w:cs="Palatino Linotype"/>
                          <w:b/>
                          <w:color w:val="0B88B3"/>
                          <w:sz w:val="60"/>
                          <w:szCs w:val="60"/>
                        </w:rPr>
                      </w:pPr>
                      <w:r w:rsidRPr="008D7F01">
                        <w:rPr>
                          <w:rFonts w:ascii="Palatino Linotype" w:eastAsia="Palatino Linotype" w:hAnsi="Palatino Linotype" w:cs="Palatino Linotype"/>
                          <w:b/>
                          <w:color w:val="0B88B3"/>
                          <w:sz w:val="60"/>
                          <w:szCs w:val="60"/>
                        </w:rPr>
                        <w:t xml:space="preserve">Community Education </w:t>
                      </w:r>
                      <w:r w:rsidR="008D7F01" w:rsidRPr="008D7F01">
                        <w:rPr>
                          <w:rFonts w:ascii="Palatino Linotype" w:eastAsia="Palatino Linotype" w:hAnsi="Palatino Linotype" w:cs="Palatino Linotype"/>
                          <w:b/>
                          <w:color w:val="0B88B3"/>
                          <w:sz w:val="60"/>
                          <w:szCs w:val="60"/>
                        </w:rPr>
                        <w:t>Study Visit</w:t>
                      </w:r>
                    </w:p>
                    <w:p w:rsidR="008D7F01" w:rsidRPr="008D7F01" w:rsidRDefault="008D7F01" w:rsidP="0015387D">
                      <w:pPr>
                        <w:spacing w:after="0" w:line="258" w:lineRule="auto"/>
                        <w:textDirection w:val="btLr"/>
                        <w:rPr>
                          <w:rFonts w:ascii="Palatino Linotype" w:eastAsia="Palatino Linotype" w:hAnsi="Palatino Linotype" w:cs="Palatino Linotype"/>
                          <w:b/>
                          <w:color w:val="0B88B3"/>
                          <w:sz w:val="60"/>
                          <w:szCs w:val="60"/>
                        </w:rPr>
                      </w:pPr>
                      <w:r>
                        <w:rPr>
                          <w:rFonts w:ascii="Palatino Linotype" w:eastAsia="Palatino Linotype" w:hAnsi="Palatino Linotype" w:cs="Palatino Linotype"/>
                          <w:b/>
                          <w:color w:val="0B88B3"/>
                          <w:sz w:val="60"/>
                          <w:szCs w:val="60"/>
                        </w:rPr>
                        <w:t>Dublin, Ireland</w:t>
                      </w:r>
                    </w:p>
                    <w:p w:rsidR="0015387D" w:rsidRPr="008D7F01" w:rsidRDefault="008D7F01" w:rsidP="0015387D">
                      <w:pPr>
                        <w:spacing w:after="0" w:line="258" w:lineRule="auto"/>
                        <w:textDirection w:val="btLr"/>
                        <w:rPr>
                          <w:sz w:val="60"/>
                          <w:szCs w:val="60"/>
                        </w:rPr>
                      </w:pPr>
                      <w:r>
                        <w:rPr>
                          <w:sz w:val="60"/>
                          <w:szCs w:val="60"/>
                        </w:rPr>
                        <w:t>June</w:t>
                      </w:r>
                      <w:r w:rsidR="0015387D" w:rsidRPr="008D7F01">
                        <w:rPr>
                          <w:sz w:val="60"/>
                          <w:szCs w:val="60"/>
                        </w:rPr>
                        <w:t xml:space="preserve"> </w:t>
                      </w:r>
                      <w:r>
                        <w:rPr>
                          <w:sz w:val="60"/>
                          <w:szCs w:val="60"/>
                        </w:rPr>
                        <w:t>23</w:t>
                      </w:r>
                      <w:r w:rsidRPr="008D7F01">
                        <w:rPr>
                          <w:sz w:val="60"/>
                          <w:szCs w:val="60"/>
                          <w:vertAlign w:val="superscript"/>
                        </w:rPr>
                        <w:t>rd</w:t>
                      </w:r>
                      <w:r>
                        <w:rPr>
                          <w:sz w:val="60"/>
                          <w:szCs w:val="60"/>
                        </w:rPr>
                        <w:t>-</w:t>
                      </w:r>
                      <w:r w:rsidR="0015387D" w:rsidRPr="008D7F01">
                        <w:rPr>
                          <w:sz w:val="60"/>
                          <w:szCs w:val="60"/>
                        </w:rPr>
                        <w:t>2</w:t>
                      </w:r>
                      <w:r>
                        <w:rPr>
                          <w:sz w:val="60"/>
                          <w:szCs w:val="60"/>
                        </w:rPr>
                        <w:t>4</w:t>
                      </w:r>
                      <w:r w:rsidR="0015387D" w:rsidRPr="008D7F01">
                        <w:rPr>
                          <w:sz w:val="60"/>
                          <w:szCs w:val="60"/>
                          <w:vertAlign w:val="superscript"/>
                        </w:rPr>
                        <w:t>th</w:t>
                      </w:r>
                      <w:r w:rsidR="0015387D" w:rsidRPr="008D7F01">
                        <w:rPr>
                          <w:sz w:val="60"/>
                          <w:szCs w:val="60"/>
                        </w:rPr>
                        <w:t>, 2022</w:t>
                      </w:r>
                    </w:p>
                    <w:p w:rsidR="0015387D" w:rsidRPr="008D7F01" w:rsidRDefault="0015387D" w:rsidP="0015387D">
                      <w:pPr>
                        <w:spacing w:after="0" w:line="258" w:lineRule="auto"/>
                        <w:textDirection w:val="btLr"/>
                        <w:rPr>
                          <w:rFonts w:ascii="Palatino Linotype" w:eastAsia="Palatino Linotype" w:hAnsi="Palatino Linotype" w:cs="Palatino Linotype"/>
                          <w:color w:val="0B2E3A"/>
                          <w:sz w:val="60"/>
                          <w:szCs w:val="60"/>
                        </w:rPr>
                      </w:pPr>
                    </w:p>
                    <w:p w:rsidR="0015387D" w:rsidRPr="008D7F01" w:rsidRDefault="0015387D" w:rsidP="0015387D">
                      <w:pPr>
                        <w:spacing w:after="0" w:line="258" w:lineRule="auto"/>
                        <w:textDirection w:val="btLr"/>
                        <w:rPr>
                          <w:rFonts w:ascii="Palatino Linotype" w:eastAsia="Palatino Linotype" w:hAnsi="Palatino Linotype" w:cs="Palatino Linotype"/>
                          <w:color w:val="0B2E3A"/>
                          <w:sz w:val="60"/>
                          <w:szCs w:val="60"/>
                        </w:rPr>
                      </w:pPr>
                    </w:p>
                    <w:p w:rsidR="0015387D" w:rsidRPr="008D7F01" w:rsidRDefault="0015387D" w:rsidP="0015387D">
                      <w:pPr>
                        <w:spacing w:after="0" w:line="258" w:lineRule="auto"/>
                        <w:textDirection w:val="btLr"/>
                        <w:rPr>
                          <w:sz w:val="60"/>
                          <w:szCs w:val="60"/>
                        </w:rPr>
                      </w:pPr>
                    </w:p>
                    <w:p w:rsidR="0015387D" w:rsidRPr="008D7F01" w:rsidRDefault="0015387D" w:rsidP="0015387D">
                      <w:pPr>
                        <w:spacing w:line="258" w:lineRule="auto"/>
                        <w:textDirection w:val="btLr"/>
                        <w:rPr>
                          <w:sz w:val="60"/>
                          <w:szCs w:val="60"/>
                        </w:rPr>
                      </w:pPr>
                    </w:p>
                    <w:p w:rsidR="0015387D" w:rsidRPr="008D7F01" w:rsidRDefault="0015387D" w:rsidP="0015387D">
                      <w:pPr>
                        <w:spacing w:line="258" w:lineRule="auto"/>
                        <w:textDirection w:val="btLr"/>
                        <w:rPr>
                          <w:sz w:val="60"/>
                          <w:szCs w:val="60"/>
                        </w:rPr>
                      </w:pPr>
                    </w:p>
                  </w:txbxContent>
                </v:textbox>
              </v:rect>
            </w:pict>
          </mc:Fallback>
        </mc:AlternateContent>
      </w:r>
      <w:r w:rsidRPr="00666452">
        <w:rPr>
          <w:noProof/>
          <w:sz w:val="24"/>
          <w:szCs w:val="24"/>
        </w:rPr>
        <w:drawing>
          <wp:anchor distT="0" distB="0" distL="114300" distR="114300" simplePos="0" relativeHeight="251661312" behindDoc="0" locked="0" layoutInCell="1" allowOverlap="1" wp14:anchorId="025C73B0" wp14:editId="2FCED7B8">
            <wp:simplePos x="0" y="0"/>
            <wp:positionH relativeFrom="column">
              <wp:posOffset>342900</wp:posOffset>
            </wp:positionH>
            <wp:positionV relativeFrom="paragraph">
              <wp:posOffset>9170670</wp:posOffset>
            </wp:positionV>
            <wp:extent cx="1667256" cy="6248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7256" cy="624840"/>
                    </a:xfrm>
                    <a:prstGeom prst="rect">
                      <a:avLst/>
                    </a:prstGeom>
                  </pic:spPr>
                </pic:pic>
              </a:graphicData>
            </a:graphic>
            <wp14:sizeRelH relativeFrom="page">
              <wp14:pctWidth>0</wp14:pctWidth>
            </wp14:sizeRelH>
            <wp14:sizeRelV relativeFrom="page">
              <wp14:pctHeight>0</wp14:pctHeight>
            </wp14:sizeRelV>
          </wp:anchor>
        </w:drawing>
      </w:r>
      <w:r w:rsidRPr="00666452">
        <w:rPr>
          <w:noProof/>
          <w:sz w:val="24"/>
          <w:szCs w:val="24"/>
        </w:rPr>
        <w:drawing>
          <wp:anchor distT="0" distB="0" distL="0" distR="0" simplePos="0" relativeHeight="251659264" behindDoc="1" locked="0" layoutInCell="1" hidden="0" allowOverlap="1" wp14:anchorId="2D366AD7" wp14:editId="1BAD7F0B">
            <wp:simplePos x="0" y="0"/>
            <wp:positionH relativeFrom="column">
              <wp:posOffset>0</wp:posOffset>
            </wp:positionH>
            <wp:positionV relativeFrom="paragraph">
              <wp:posOffset>-639445</wp:posOffset>
            </wp:positionV>
            <wp:extent cx="7562850" cy="10695305"/>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562850" cy="10695305"/>
                    </a:xfrm>
                    <a:prstGeom prst="rect">
                      <a:avLst/>
                    </a:prstGeom>
                    <a:ln/>
                  </pic:spPr>
                </pic:pic>
              </a:graphicData>
            </a:graphic>
          </wp:anchor>
        </w:drawing>
      </w:r>
    </w:p>
    <w:p w:rsidR="0015387D" w:rsidRPr="00666452" w:rsidRDefault="0015387D" w:rsidP="0015387D">
      <w:pPr>
        <w:pStyle w:val="NormalWeb"/>
        <w:spacing w:before="216" w:beforeAutospacing="0" w:after="0" w:afterAutospacing="0"/>
        <w:rPr>
          <w:rFonts w:ascii="Calibri" w:hAnsi="Calibri" w:cs="Calibri"/>
          <w:color w:val="282828"/>
        </w:rPr>
      </w:pPr>
    </w:p>
    <w:p w:rsidR="0015387D" w:rsidRPr="00666452" w:rsidRDefault="0015387D" w:rsidP="0015387D">
      <w:pPr>
        <w:pStyle w:val="Heading2"/>
        <w:rPr>
          <w:rFonts w:ascii="Calibri" w:hAnsi="Calibri"/>
          <w:b/>
          <w:sz w:val="24"/>
          <w:szCs w:val="24"/>
        </w:rPr>
      </w:pPr>
      <w:r w:rsidRPr="00666452">
        <w:rPr>
          <w:rFonts w:ascii="Calibri" w:hAnsi="Calibri"/>
          <w:b/>
          <w:sz w:val="24"/>
          <w:szCs w:val="24"/>
        </w:rPr>
        <w:t xml:space="preserve">AONTAS' </w:t>
      </w:r>
      <w:r w:rsidR="008D7F01" w:rsidRPr="00666452">
        <w:rPr>
          <w:rFonts w:ascii="Calibri" w:hAnsi="Calibri"/>
          <w:b/>
          <w:sz w:val="24"/>
          <w:szCs w:val="24"/>
        </w:rPr>
        <w:t>Study Visit</w:t>
      </w:r>
      <w:r w:rsidRPr="00666452">
        <w:rPr>
          <w:rFonts w:ascii="Calibri" w:hAnsi="Calibri"/>
          <w:b/>
          <w:sz w:val="24"/>
          <w:szCs w:val="24"/>
        </w:rPr>
        <w:t xml:space="preserve">: </w:t>
      </w:r>
    </w:p>
    <w:p w:rsidR="0015387D" w:rsidRPr="00666452" w:rsidRDefault="0015387D" w:rsidP="0015387D">
      <w:pPr>
        <w:pStyle w:val="Heading2"/>
        <w:rPr>
          <w:rFonts w:ascii="Calibri" w:hAnsi="Calibri"/>
          <w:b/>
          <w:sz w:val="24"/>
          <w:szCs w:val="24"/>
        </w:rPr>
      </w:pPr>
      <w:r w:rsidRPr="00666452">
        <w:rPr>
          <w:rFonts w:ascii="Calibri" w:hAnsi="Calibri"/>
          <w:b/>
          <w:sz w:val="24"/>
          <w:szCs w:val="24"/>
        </w:rPr>
        <w:t>Community Education in Ireland</w:t>
      </w:r>
    </w:p>
    <w:p w:rsidR="0015387D" w:rsidRPr="00666452" w:rsidRDefault="0015387D" w:rsidP="0015387D">
      <w:pPr>
        <w:pStyle w:val="NormalWeb"/>
        <w:spacing w:before="216" w:beforeAutospacing="0" w:after="0" w:afterAutospacing="0"/>
        <w:jc w:val="both"/>
        <w:rPr>
          <w:rFonts w:ascii="Calibri" w:hAnsi="Calibri" w:cs="Calibri"/>
          <w:shd w:val="clear" w:color="auto" w:fill="FFFFFF"/>
        </w:rPr>
      </w:pPr>
      <w:r w:rsidRPr="00666452">
        <w:rPr>
          <w:rFonts w:ascii="Calibri" w:hAnsi="Calibri" w:cs="Calibri"/>
          <w:shd w:val="clear" w:color="auto" w:fill="FFFFFF"/>
        </w:rPr>
        <w:t>Community education is adult learning which takes place in local community settings across Ireland. It is learner-centred and responds to the needs of the local community. Community education has a track record of effectively engaging with people who wish to return to education but may not have the confidence or opportunity to do so in a formal setting. It leads to many possibilities for learners and communities, including skills development, confidence building, greater community involvement and progression to further education or employment.</w:t>
      </w:r>
    </w:p>
    <w:p w:rsidR="0015387D" w:rsidRPr="00666452" w:rsidRDefault="0015387D" w:rsidP="0015387D">
      <w:pPr>
        <w:pStyle w:val="NormalWeb"/>
        <w:spacing w:before="216" w:beforeAutospacing="0" w:after="0" w:afterAutospacing="0"/>
        <w:jc w:val="both"/>
        <w:rPr>
          <w:rFonts w:ascii="Calibri" w:hAnsi="Calibri" w:cs="Calibri"/>
        </w:rPr>
      </w:pPr>
      <w:r w:rsidRPr="00666452">
        <w:rPr>
          <w:rFonts w:ascii="Calibri" w:hAnsi="Calibri" w:cs="Calibri"/>
        </w:rPr>
        <w:t>The Community Education Network (CEN) was established in 2007 by AONTAS. It is a network of over 100 independently managed community education providers who work collaboratively, share information and resources, engage in professional development, and ensure that community education is valued and resourced.</w:t>
      </w:r>
    </w:p>
    <w:p w:rsidR="0015387D" w:rsidRPr="00666452" w:rsidRDefault="0015387D" w:rsidP="0015387D">
      <w:pPr>
        <w:pStyle w:val="NormalWeb"/>
        <w:spacing w:before="216" w:beforeAutospacing="0" w:after="0" w:afterAutospacing="0"/>
        <w:jc w:val="both"/>
        <w:rPr>
          <w:rFonts w:ascii="Calibri" w:hAnsi="Calibri" w:cs="Calibri"/>
          <w:shd w:val="clear" w:color="auto" w:fill="FFFFFF"/>
        </w:rPr>
      </w:pPr>
      <w:r w:rsidRPr="00666452">
        <w:rPr>
          <w:rFonts w:ascii="Calibri" w:hAnsi="Calibri" w:cs="Calibri"/>
          <w:shd w:val="clear" w:color="auto" w:fill="FFFFFF"/>
        </w:rPr>
        <w:t xml:space="preserve">In this study visit we invite all partners to join our Community Education Network Meeting on the first day, to </w:t>
      </w:r>
      <w:r w:rsidR="00666452" w:rsidRPr="00666452">
        <w:rPr>
          <w:rFonts w:ascii="Calibri" w:hAnsi="Calibri" w:cs="Calibri"/>
          <w:shd w:val="clear" w:color="auto" w:fill="FFFFFF"/>
        </w:rPr>
        <w:t>have</w:t>
      </w:r>
      <w:r w:rsidRPr="00666452">
        <w:rPr>
          <w:rFonts w:ascii="Calibri" w:hAnsi="Calibri" w:cs="Calibri"/>
          <w:shd w:val="clear" w:color="auto" w:fill="FFFFFF"/>
        </w:rPr>
        <w:t xml:space="preserve"> a deeper understanding of community education in Ireland and how the CEN works. On the second day, we will visit two community education centres in Dublin to learn more about the functioning of these organisations. </w:t>
      </w:r>
    </w:p>
    <w:p w:rsidR="0015387D" w:rsidRPr="00666452" w:rsidRDefault="0015387D" w:rsidP="0015387D">
      <w:pPr>
        <w:pStyle w:val="NormalWeb"/>
        <w:spacing w:before="216" w:beforeAutospacing="0" w:after="0" w:afterAutospacing="0"/>
        <w:rPr>
          <w:rFonts w:ascii="Calibri" w:hAnsi="Calibri" w:cs="Calibri"/>
          <w:color w:val="282828"/>
        </w:rPr>
      </w:pPr>
    </w:p>
    <w:p w:rsidR="0015387D" w:rsidRPr="00143D3D" w:rsidRDefault="0015387D" w:rsidP="0015387D">
      <w:pPr>
        <w:pStyle w:val="Heading3"/>
        <w:rPr>
          <w:rFonts w:ascii="Calibri" w:hAnsi="Calibri"/>
          <w:sz w:val="24"/>
          <w:szCs w:val="24"/>
          <w:u w:val="single"/>
        </w:rPr>
      </w:pPr>
      <w:bookmarkStart w:id="0" w:name="_GoBack"/>
      <w:r w:rsidRPr="00143D3D">
        <w:rPr>
          <w:rFonts w:ascii="Calibri" w:hAnsi="Calibri"/>
          <w:sz w:val="24"/>
          <w:szCs w:val="24"/>
          <w:u w:val="single"/>
        </w:rPr>
        <w:t>Agenda</w:t>
      </w:r>
      <w:r w:rsidR="00666452" w:rsidRPr="00143D3D">
        <w:rPr>
          <w:rFonts w:ascii="Calibri" w:hAnsi="Calibri"/>
          <w:sz w:val="24"/>
          <w:szCs w:val="24"/>
          <w:u w:val="single"/>
        </w:rPr>
        <w:t xml:space="preserve"> (Draft)</w:t>
      </w:r>
    </w:p>
    <w:bookmarkEnd w:id="0"/>
    <w:p w:rsidR="0015387D" w:rsidRDefault="0015387D" w:rsidP="0015387D">
      <w:pPr>
        <w:rPr>
          <w:b/>
          <w:sz w:val="24"/>
          <w:szCs w:val="24"/>
          <w:u w:val="single"/>
        </w:rPr>
      </w:pPr>
      <w:r w:rsidRPr="00666452">
        <w:rPr>
          <w:b/>
          <w:sz w:val="24"/>
          <w:szCs w:val="24"/>
          <w:u w:val="single"/>
        </w:rPr>
        <w:t>First Day – Community Education Network Meeting</w:t>
      </w:r>
    </w:p>
    <w:p w:rsidR="00666452" w:rsidRPr="00666452" w:rsidRDefault="00666452" w:rsidP="0015387D">
      <w:pPr>
        <w:rPr>
          <w:b/>
          <w:i/>
          <w:sz w:val="24"/>
          <w:szCs w:val="24"/>
        </w:rPr>
      </w:pPr>
      <w:r w:rsidRPr="00666452">
        <w:rPr>
          <w:b/>
          <w:i/>
          <w:sz w:val="24"/>
          <w:szCs w:val="24"/>
        </w:rPr>
        <w:t>Event Venue: To be confirmed (TBC)</w:t>
      </w:r>
    </w:p>
    <w:p w:rsidR="0015387D" w:rsidRPr="00666452" w:rsidRDefault="0015387D" w:rsidP="00666452">
      <w:pPr>
        <w:pStyle w:val="NoSpacing"/>
        <w:rPr>
          <w:sz w:val="24"/>
          <w:szCs w:val="24"/>
        </w:rPr>
      </w:pPr>
      <w:r w:rsidRPr="00666452">
        <w:rPr>
          <w:sz w:val="24"/>
          <w:szCs w:val="24"/>
        </w:rPr>
        <w:t>09:30-10:00 – Tea and Coffee</w:t>
      </w:r>
    </w:p>
    <w:p w:rsidR="0015387D" w:rsidRPr="00666452" w:rsidRDefault="0015387D" w:rsidP="00666452">
      <w:pPr>
        <w:pStyle w:val="NoSpacing"/>
        <w:rPr>
          <w:sz w:val="24"/>
          <w:szCs w:val="24"/>
        </w:rPr>
      </w:pPr>
      <w:r w:rsidRPr="00666452">
        <w:rPr>
          <w:sz w:val="24"/>
          <w:szCs w:val="24"/>
        </w:rPr>
        <w:t>10:00-10:15 – Welcome, Ecem Akarca</w:t>
      </w:r>
      <w:r w:rsidR="00666452" w:rsidRPr="00666452">
        <w:rPr>
          <w:sz w:val="24"/>
          <w:szCs w:val="24"/>
        </w:rPr>
        <w:t xml:space="preserve"> and Suzanne Kyle, AONTAS</w:t>
      </w:r>
    </w:p>
    <w:p w:rsidR="0015387D" w:rsidRPr="00666452" w:rsidRDefault="0015387D" w:rsidP="00666452">
      <w:pPr>
        <w:pStyle w:val="NoSpacing"/>
        <w:rPr>
          <w:sz w:val="24"/>
          <w:szCs w:val="24"/>
        </w:rPr>
      </w:pPr>
      <w:r w:rsidRPr="00666452">
        <w:rPr>
          <w:bCs/>
          <w:sz w:val="24"/>
          <w:szCs w:val="24"/>
        </w:rPr>
        <w:t xml:space="preserve">10:15- 10:45 - What is Community Education and </w:t>
      </w:r>
      <w:r w:rsidR="00666452" w:rsidRPr="00666452">
        <w:rPr>
          <w:bCs/>
          <w:sz w:val="24"/>
          <w:szCs w:val="24"/>
        </w:rPr>
        <w:t xml:space="preserve">Introduction to </w:t>
      </w:r>
      <w:r w:rsidRPr="00666452">
        <w:rPr>
          <w:bCs/>
          <w:sz w:val="24"/>
          <w:szCs w:val="24"/>
        </w:rPr>
        <w:t xml:space="preserve">the CEN, </w:t>
      </w:r>
      <w:r w:rsidRPr="00666452">
        <w:rPr>
          <w:bCs/>
          <w:iCs/>
          <w:sz w:val="24"/>
          <w:szCs w:val="24"/>
        </w:rPr>
        <w:t>Suzanne Kyle</w:t>
      </w:r>
      <w:r w:rsidR="00666452" w:rsidRPr="00666452">
        <w:rPr>
          <w:bCs/>
          <w:iCs/>
          <w:sz w:val="24"/>
          <w:szCs w:val="24"/>
        </w:rPr>
        <w:t>, AONTAS</w:t>
      </w:r>
    </w:p>
    <w:p w:rsidR="0015387D" w:rsidRPr="00666452" w:rsidRDefault="0015387D" w:rsidP="00666452">
      <w:pPr>
        <w:pStyle w:val="NoSpacing"/>
        <w:rPr>
          <w:sz w:val="24"/>
          <w:szCs w:val="24"/>
        </w:rPr>
      </w:pPr>
      <w:r w:rsidRPr="00666452">
        <w:rPr>
          <w:sz w:val="24"/>
          <w:szCs w:val="24"/>
        </w:rPr>
        <w:t xml:space="preserve">10:45-11:15 – </w:t>
      </w:r>
      <w:r w:rsidR="00666452" w:rsidRPr="00666452">
        <w:rPr>
          <w:sz w:val="24"/>
          <w:szCs w:val="24"/>
        </w:rPr>
        <w:t xml:space="preserve">Project Presentation and Updates, Stephanie Kirwan, </w:t>
      </w:r>
      <w:r w:rsidR="00666452" w:rsidRPr="00666452">
        <w:rPr>
          <w:rStyle w:val="Emphasis"/>
          <w:bCs/>
          <w:i w:val="0"/>
          <w:iCs w:val="0"/>
          <w:sz w:val="24"/>
          <w:szCs w:val="24"/>
          <w:shd w:val="clear" w:color="auto" w:fill="FFFFFF"/>
        </w:rPr>
        <w:t>Meath Partnership</w:t>
      </w:r>
    </w:p>
    <w:p w:rsidR="0015387D" w:rsidRPr="00666452" w:rsidRDefault="0015387D" w:rsidP="00666452">
      <w:pPr>
        <w:pStyle w:val="NoSpacing"/>
        <w:rPr>
          <w:sz w:val="24"/>
          <w:szCs w:val="24"/>
        </w:rPr>
      </w:pPr>
      <w:r w:rsidRPr="00666452">
        <w:rPr>
          <w:sz w:val="24"/>
          <w:szCs w:val="24"/>
        </w:rPr>
        <w:t>11:15-11:45 – Break (Tea-Coffee-Scones)</w:t>
      </w:r>
    </w:p>
    <w:p w:rsidR="0015387D" w:rsidRPr="00666452" w:rsidRDefault="0015387D" w:rsidP="00666452">
      <w:pPr>
        <w:pStyle w:val="NoSpacing"/>
        <w:rPr>
          <w:sz w:val="24"/>
          <w:szCs w:val="24"/>
        </w:rPr>
      </w:pPr>
      <w:r w:rsidRPr="00666452">
        <w:rPr>
          <w:sz w:val="24"/>
          <w:szCs w:val="24"/>
        </w:rPr>
        <w:t>11:45-12:00– EPALE and Leargas Presentation</w:t>
      </w:r>
      <w:r w:rsidR="00666452" w:rsidRPr="00666452">
        <w:rPr>
          <w:sz w:val="24"/>
          <w:szCs w:val="24"/>
        </w:rPr>
        <w:t>s, Jemma Lee, Léargas</w:t>
      </w:r>
    </w:p>
    <w:p w:rsidR="0015387D" w:rsidRPr="00666452" w:rsidRDefault="0015387D" w:rsidP="00666452">
      <w:pPr>
        <w:pStyle w:val="NoSpacing"/>
        <w:rPr>
          <w:sz w:val="24"/>
          <w:szCs w:val="24"/>
        </w:rPr>
      </w:pPr>
      <w:r w:rsidRPr="00666452">
        <w:rPr>
          <w:sz w:val="24"/>
          <w:szCs w:val="24"/>
        </w:rPr>
        <w:t xml:space="preserve">12:00-1:00 </w:t>
      </w:r>
      <w:r w:rsidR="00666452" w:rsidRPr="00666452">
        <w:rPr>
          <w:sz w:val="24"/>
          <w:szCs w:val="24"/>
        </w:rPr>
        <w:t>–</w:t>
      </w:r>
      <w:r w:rsidRPr="00666452">
        <w:rPr>
          <w:sz w:val="24"/>
          <w:szCs w:val="24"/>
        </w:rPr>
        <w:t xml:space="preserve"> Workshop</w:t>
      </w:r>
      <w:r w:rsidR="00666452" w:rsidRPr="00666452">
        <w:rPr>
          <w:sz w:val="24"/>
          <w:szCs w:val="24"/>
        </w:rPr>
        <w:t xml:space="preserve">, Lucia Iocavone, EPALE </w:t>
      </w:r>
    </w:p>
    <w:p w:rsidR="0015387D" w:rsidRPr="00666452" w:rsidRDefault="0015387D" w:rsidP="00666452">
      <w:pPr>
        <w:pStyle w:val="NoSpacing"/>
        <w:rPr>
          <w:sz w:val="24"/>
          <w:szCs w:val="24"/>
        </w:rPr>
      </w:pPr>
      <w:r w:rsidRPr="00666452">
        <w:rPr>
          <w:sz w:val="24"/>
          <w:szCs w:val="24"/>
        </w:rPr>
        <w:t>1:00-</w:t>
      </w:r>
      <w:r w:rsidR="00666452" w:rsidRPr="00666452">
        <w:rPr>
          <w:sz w:val="24"/>
          <w:szCs w:val="24"/>
        </w:rPr>
        <w:t>2:00</w:t>
      </w:r>
      <w:r w:rsidRPr="00666452">
        <w:rPr>
          <w:sz w:val="24"/>
          <w:szCs w:val="24"/>
        </w:rPr>
        <w:t xml:space="preserve"> –</w:t>
      </w:r>
      <w:r w:rsidR="00666452" w:rsidRPr="00666452">
        <w:rPr>
          <w:sz w:val="24"/>
          <w:szCs w:val="24"/>
        </w:rPr>
        <w:t xml:space="preserve"> </w:t>
      </w:r>
      <w:r w:rsidRPr="00666452">
        <w:rPr>
          <w:sz w:val="24"/>
          <w:szCs w:val="24"/>
        </w:rPr>
        <w:t>Lunch</w:t>
      </w:r>
    </w:p>
    <w:p w:rsidR="0015387D" w:rsidRPr="00666452" w:rsidRDefault="00666452" w:rsidP="00666452">
      <w:pPr>
        <w:pStyle w:val="NoSpacing"/>
        <w:rPr>
          <w:sz w:val="24"/>
          <w:szCs w:val="24"/>
        </w:rPr>
      </w:pPr>
      <w:r w:rsidRPr="00666452">
        <w:rPr>
          <w:sz w:val="24"/>
          <w:szCs w:val="24"/>
        </w:rPr>
        <w:t>2:00-3:00 –</w:t>
      </w:r>
      <w:r w:rsidR="0015387D" w:rsidRPr="00666452">
        <w:rPr>
          <w:sz w:val="24"/>
          <w:szCs w:val="24"/>
        </w:rPr>
        <w:t xml:space="preserve"> </w:t>
      </w:r>
      <w:r w:rsidRPr="00666452">
        <w:rPr>
          <w:sz w:val="24"/>
          <w:szCs w:val="24"/>
        </w:rPr>
        <w:t xml:space="preserve">Workshop </w:t>
      </w:r>
      <w:r w:rsidR="0015387D" w:rsidRPr="00666452">
        <w:rPr>
          <w:sz w:val="24"/>
          <w:szCs w:val="24"/>
        </w:rPr>
        <w:t xml:space="preserve">Debriefing and </w:t>
      </w:r>
      <w:r w:rsidRPr="00666452">
        <w:rPr>
          <w:sz w:val="24"/>
          <w:szCs w:val="24"/>
        </w:rPr>
        <w:t>Discussions</w:t>
      </w:r>
    </w:p>
    <w:p w:rsidR="0015387D" w:rsidRPr="00666452" w:rsidRDefault="00666452" w:rsidP="00666452">
      <w:pPr>
        <w:pStyle w:val="NoSpacing"/>
        <w:rPr>
          <w:sz w:val="24"/>
          <w:szCs w:val="24"/>
        </w:rPr>
      </w:pPr>
      <w:r w:rsidRPr="00666452">
        <w:rPr>
          <w:sz w:val="24"/>
          <w:szCs w:val="24"/>
        </w:rPr>
        <w:t xml:space="preserve">3:00-3:15 – Wrap-up </w:t>
      </w:r>
    </w:p>
    <w:p w:rsidR="00666452" w:rsidRPr="00666452" w:rsidRDefault="00666452" w:rsidP="00666452">
      <w:pPr>
        <w:pStyle w:val="NoSpacing"/>
        <w:rPr>
          <w:sz w:val="24"/>
          <w:szCs w:val="24"/>
        </w:rPr>
      </w:pPr>
    </w:p>
    <w:p w:rsidR="0015387D" w:rsidRPr="00666452" w:rsidRDefault="0015387D" w:rsidP="0015387D">
      <w:pPr>
        <w:rPr>
          <w:b/>
          <w:sz w:val="24"/>
          <w:szCs w:val="24"/>
          <w:u w:val="single"/>
        </w:rPr>
      </w:pPr>
      <w:r w:rsidRPr="00666452">
        <w:rPr>
          <w:b/>
          <w:sz w:val="24"/>
          <w:szCs w:val="24"/>
          <w:u w:val="single"/>
        </w:rPr>
        <w:t xml:space="preserve">Second Day – Visits to </w:t>
      </w:r>
      <w:r w:rsidR="00666452" w:rsidRPr="00666452">
        <w:rPr>
          <w:b/>
          <w:sz w:val="24"/>
          <w:szCs w:val="24"/>
          <w:u w:val="single"/>
        </w:rPr>
        <w:t>Community Education Centres in Dublin</w:t>
      </w:r>
    </w:p>
    <w:p w:rsidR="0015387D" w:rsidRPr="00666452" w:rsidRDefault="0015387D" w:rsidP="00666452">
      <w:pPr>
        <w:pStyle w:val="NoSpacing"/>
        <w:rPr>
          <w:sz w:val="24"/>
          <w:szCs w:val="24"/>
        </w:rPr>
      </w:pPr>
      <w:r w:rsidRPr="00666452">
        <w:rPr>
          <w:sz w:val="24"/>
          <w:szCs w:val="24"/>
        </w:rPr>
        <w:t>10:00-12:00- Visit</w:t>
      </w:r>
      <w:r w:rsidR="00666452" w:rsidRPr="00666452">
        <w:rPr>
          <w:sz w:val="24"/>
          <w:szCs w:val="24"/>
        </w:rPr>
        <w:t>ing Dublin Adult Learning Centre</w:t>
      </w:r>
      <w:r w:rsidRPr="00666452">
        <w:rPr>
          <w:sz w:val="24"/>
          <w:szCs w:val="24"/>
        </w:rPr>
        <w:t xml:space="preserve"> </w:t>
      </w:r>
      <w:r w:rsidR="00666452" w:rsidRPr="00666452">
        <w:rPr>
          <w:sz w:val="24"/>
          <w:szCs w:val="24"/>
        </w:rPr>
        <w:t>(</w:t>
      </w:r>
      <w:hyperlink r:id="rId12" w:history="1">
        <w:r w:rsidRPr="00666452">
          <w:rPr>
            <w:rStyle w:val="Hyperlink"/>
            <w:sz w:val="24"/>
            <w:szCs w:val="24"/>
          </w:rPr>
          <w:t>DALC</w:t>
        </w:r>
      </w:hyperlink>
      <w:r w:rsidR="00666452" w:rsidRPr="00666452">
        <w:rPr>
          <w:sz w:val="24"/>
          <w:szCs w:val="24"/>
        </w:rPr>
        <w:t>)</w:t>
      </w:r>
    </w:p>
    <w:p w:rsidR="0015387D" w:rsidRPr="00666452" w:rsidRDefault="0015387D" w:rsidP="00666452">
      <w:pPr>
        <w:pStyle w:val="NoSpacing"/>
        <w:rPr>
          <w:sz w:val="24"/>
          <w:szCs w:val="24"/>
        </w:rPr>
      </w:pPr>
      <w:r w:rsidRPr="00666452">
        <w:rPr>
          <w:sz w:val="24"/>
          <w:szCs w:val="24"/>
        </w:rPr>
        <w:t>12:00-1:30 Lunch</w:t>
      </w:r>
      <w:r w:rsidR="00666452" w:rsidRPr="00666452">
        <w:rPr>
          <w:sz w:val="24"/>
          <w:szCs w:val="24"/>
        </w:rPr>
        <w:t xml:space="preserve"> (at DALC)</w:t>
      </w:r>
    </w:p>
    <w:p w:rsidR="0015387D" w:rsidRDefault="0015387D" w:rsidP="00666452">
      <w:pPr>
        <w:pStyle w:val="NoSpacing"/>
        <w:rPr>
          <w:sz w:val="24"/>
          <w:szCs w:val="24"/>
        </w:rPr>
      </w:pPr>
      <w:r w:rsidRPr="00666452">
        <w:rPr>
          <w:sz w:val="24"/>
          <w:szCs w:val="24"/>
        </w:rPr>
        <w:t>1:</w:t>
      </w:r>
      <w:r w:rsidR="00666452" w:rsidRPr="00666452">
        <w:rPr>
          <w:sz w:val="24"/>
          <w:szCs w:val="24"/>
        </w:rPr>
        <w:t>30</w:t>
      </w:r>
      <w:r w:rsidRPr="00666452">
        <w:rPr>
          <w:sz w:val="24"/>
          <w:szCs w:val="24"/>
        </w:rPr>
        <w:t>-3:</w:t>
      </w:r>
      <w:r w:rsidR="00666452" w:rsidRPr="00666452">
        <w:rPr>
          <w:sz w:val="24"/>
          <w:szCs w:val="24"/>
        </w:rPr>
        <w:t>3</w:t>
      </w:r>
      <w:r w:rsidRPr="00666452">
        <w:rPr>
          <w:sz w:val="24"/>
          <w:szCs w:val="24"/>
        </w:rPr>
        <w:t>0- Visit</w:t>
      </w:r>
      <w:r w:rsidR="00666452" w:rsidRPr="00666452">
        <w:rPr>
          <w:sz w:val="24"/>
          <w:szCs w:val="24"/>
        </w:rPr>
        <w:t>ing</w:t>
      </w:r>
      <w:r w:rsidRPr="00666452">
        <w:rPr>
          <w:sz w:val="24"/>
          <w:szCs w:val="24"/>
        </w:rPr>
        <w:t xml:space="preserve"> SOIL</w:t>
      </w:r>
      <w:r w:rsidR="00666452">
        <w:rPr>
          <w:sz w:val="24"/>
          <w:szCs w:val="24"/>
        </w:rPr>
        <w:t>S</w:t>
      </w:r>
      <w:r w:rsidRPr="00666452">
        <w:rPr>
          <w:sz w:val="24"/>
          <w:szCs w:val="24"/>
        </w:rPr>
        <w:t>E</w:t>
      </w:r>
    </w:p>
    <w:p w:rsidR="00666452" w:rsidRPr="00666452" w:rsidRDefault="00666452" w:rsidP="00666452">
      <w:pPr>
        <w:pStyle w:val="NoSpacing"/>
        <w:rPr>
          <w:sz w:val="24"/>
          <w:szCs w:val="24"/>
        </w:rPr>
      </w:pPr>
    </w:p>
    <w:p w:rsidR="0015387D" w:rsidRPr="00666452" w:rsidRDefault="00666452" w:rsidP="00666452">
      <w:pPr>
        <w:pStyle w:val="ListParagraph"/>
        <w:numPr>
          <w:ilvl w:val="0"/>
          <w:numId w:val="2"/>
        </w:numPr>
        <w:rPr>
          <w:sz w:val="24"/>
          <w:szCs w:val="24"/>
        </w:rPr>
      </w:pPr>
      <w:r>
        <w:rPr>
          <w:sz w:val="24"/>
          <w:szCs w:val="24"/>
        </w:rPr>
        <w:lastRenderedPageBreak/>
        <w:t>SOILSE</w:t>
      </w:r>
      <w:r w:rsidRPr="00666452">
        <w:rPr>
          <w:sz w:val="24"/>
          <w:szCs w:val="24"/>
        </w:rPr>
        <w:t xml:space="preserve"> is within walking distance to DALC.</w:t>
      </w:r>
    </w:p>
    <w:p w:rsidR="0015387D" w:rsidRPr="00143D3D" w:rsidRDefault="00666452" w:rsidP="0015387D">
      <w:pPr>
        <w:pStyle w:val="Heading3"/>
        <w:rPr>
          <w:rFonts w:ascii="Calibri" w:hAnsi="Calibri"/>
          <w:sz w:val="24"/>
          <w:szCs w:val="24"/>
          <w:u w:val="single"/>
        </w:rPr>
      </w:pPr>
      <w:r w:rsidRPr="00143D3D">
        <w:rPr>
          <w:rFonts w:ascii="Calibri" w:hAnsi="Calibri"/>
          <w:sz w:val="24"/>
          <w:szCs w:val="24"/>
          <w:u w:val="single"/>
        </w:rPr>
        <w:t>Registration Form</w:t>
      </w:r>
    </w:p>
    <w:p w:rsidR="00666452" w:rsidRPr="00666452" w:rsidRDefault="00666452" w:rsidP="00666452">
      <w:pPr>
        <w:jc w:val="both"/>
        <w:rPr>
          <w:sz w:val="24"/>
          <w:szCs w:val="24"/>
        </w:rPr>
      </w:pPr>
      <w:r w:rsidRPr="00666452">
        <w:rPr>
          <w:color w:val="202124"/>
          <w:spacing w:val="3"/>
          <w:sz w:val="24"/>
          <w:szCs w:val="24"/>
          <w:shd w:val="clear" w:color="auto" w:fill="FFFFFF"/>
        </w:rPr>
        <w:t>Note: This activity is limited to 12 people, and those who ha</w:t>
      </w:r>
      <w:r w:rsidRPr="00666452">
        <w:rPr>
          <w:color w:val="202124"/>
          <w:spacing w:val="3"/>
          <w:sz w:val="24"/>
          <w:szCs w:val="24"/>
          <w:shd w:val="clear" w:color="auto" w:fill="FFFFFF"/>
        </w:rPr>
        <w:t>ve</w:t>
      </w:r>
      <w:r w:rsidRPr="00666452">
        <w:rPr>
          <w:color w:val="202124"/>
          <w:spacing w:val="3"/>
          <w:sz w:val="24"/>
          <w:szCs w:val="24"/>
          <w:shd w:val="clear" w:color="auto" w:fill="FFFFFF"/>
        </w:rPr>
        <w:t xml:space="preserve"> already provided their application to the shared RegALE form will be prioritised. Once you have completed your registration form</w:t>
      </w:r>
      <w:r w:rsidRPr="00666452">
        <w:rPr>
          <w:color w:val="202124"/>
          <w:spacing w:val="3"/>
          <w:sz w:val="24"/>
          <w:szCs w:val="24"/>
          <w:shd w:val="clear" w:color="auto" w:fill="FFFFFF"/>
        </w:rPr>
        <w:t>,</w:t>
      </w:r>
      <w:r w:rsidRPr="00666452">
        <w:rPr>
          <w:color w:val="202124"/>
          <w:spacing w:val="3"/>
          <w:sz w:val="24"/>
          <w:szCs w:val="24"/>
          <w:shd w:val="clear" w:color="auto" w:fill="FFFFFF"/>
        </w:rPr>
        <w:t xml:space="preserve"> we will be in touch to confirm your place and discuss practical arrangements.</w:t>
      </w:r>
    </w:p>
    <w:p w:rsidR="0015387D" w:rsidRPr="00666452" w:rsidRDefault="00666452" w:rsidP="0015387D">
      <w:pPr>
        <w:jc w:val="both"/>
        <w:rPr>
          <w:color w:val="4D5156"/>
          <w:sz w:val="24"/>
          <w:szCs w:val="24"/>
          <w:shd w:val="clear" w:color="auto" w:fill="FFFFFF"/>
        </w:rPr>
      </w:pPr>
      <w:hyperlink r:id="rId13" w:history="1">
        <w:r w:rsidRPr="00666452">
          <w:rPr>
            <w:rStyle w:val="Hyperlink"/>
            <w:sz w:val="24"/>
            <w:szCs w:val="24"/>
            <w:shd w:val="clear" w:color="auto" w:fill="FFFFFF"/>
          </w:rPr>
          <w:t>https://docs.google.com/forms/d/e/1FAIpQLSdPyIIhtv8ftaawMt1sSA8RJEWR-wzeX2ZcfaRstknP-8AUVQ/viewform</w:t>
        </w:r>
      </w:hyperlink>
    </w:p>
    <w:p w:rsidR="00666452" w:rsidRPr="00666452" w:rsidRDefault="00666452" w:rsidP="0015387D">
      <w:pPr>
        <w:jc w:val="both"/>
        <w:rPr>
          <w:sz w:val="24"/>
          <w:szCs w:val="24"/>
        </w:rPr>
      </w:pPr>
    </w:p>
    <w:p w:rsidR="0015387D" w:rsidRPr="00666452" w:rsidRDefault="0015387D" w:rsidP="0015387D">
      <w:pPr>
        <w:pStyle w:val="Heading2"/>
        <w:rPr>
          <w:rFonts w:ascii="Calibri" w:hAnsi="Calibri"/>
          <w:sz w:val="24"/>
          <w:szCs w:val="24"/>
        </w:rPr>
      </w:pPr>
      <w:r w:rsidRPr="00666452">
        <w:rPr>
          <w:rFonts w:ascii="Calibri" w:hAnsi="Calibri"/>
          <w:sz w:val="24"/>
          <w:szCs w:val="24"/>
        </w:rPr>
        <w:t>Contact Person</w:t>
      </w:r>
    </w:p>
    <w:p w:rsidR="0015387D" w:rsidRPr="00666452" w:rsidRDefault="0015387D" w:rsidP="0015387D">
      <w:pPr>
        <w:rPr>
          <w:rFonts w:eastAsia="Palatino Linotype"/>
          <w:sz w:val="24"/>
          <w:szCs w:val="24"/>
        </w:rPr>
      </w:pPr>
      <w:r w:rsidRPr="00666452">
        <w:rPr>
          <w:rFonts w:eastAsia="Palatino Linotype"/>
          <w:sz w:val="24"/>
          <w:szCs w:val="24"/>
        </w:rPr>
        <w:t xml:space="preserve">Ecem Akarca, AONTAS EU Projects Officer, </w:t>
      </w:r>
      <w:hyperlink r:id="rId14" w:history="1">
        <w:r w:rsidRPr="00666452">
          <w:rPr>
            <w:rStyle w:val="Hyperlink"/>
            <w:rFonts w:eastAsia="Palatino Linotype"/>
            <w:sz w:val="24"/>
            <w:szCs w:val="24"/>
          </w:rPr>
          <w:t>eakarca@aontas.com</w:t>
        </w:r>
      </w:hyperlink>
      <w:r w:rsidRPr="00666452">
        <w:rPr>
          <w:rFonts w:eastAsia="Palatino Linotype"/>
          <w:sz w:val="24"/>
          <w:szCs w:val="24"/>
        </w:rPr>
        <w:t xml:space="preserve"> </w:t>
      </w:r>
    </w:p>
    <w:p w:rsidR="0015387D" w:rsidRPr="00666452" w:rsidRDefault="0015387D" w:rsidP="0015387D">
      <w:pPr>
        <w:pBdr>
          <w:top w:val="nil"/>
          <w:left w:val="nil"/>
          <w:bottom w:val="nil"/>
          <w:right w:val="nil"/>
          <w:between w:val="nil"/>
        </w:pBdr>
        <w:spacing w:line="240" w:lineRule="auto"/>
        <w:rPr>
          <w:rFonts w:eastAsia="Palatino Linotype"/>
          <w:color w:val="0B2E3A"/>
          <w:sz w:val="24"/>
          <w:szCs w:val="24"/>
        </w:rPr>
      </w:pPr>
    </w:p>
    <w:p w:rsidR="00AE3C6D" w:rsidRPr="00666452" w:rsidRDefault="00AE3C6D">
      <w:pPr>
        <w:rPr>
          <w:sz w:val="24"/>
          <w:szCs w:val="24"/>
        </w:rPr>
      </w:pPr>
    </w:p>
    <w:sectPr w:rsidR="00AE3C6D" w:rsidRPr="00666452">
      <w:pgSz w:w="11906" w:h="16838"/>
      <w:pgMar w:top="1134" w:right="1440" w:bottom="1134"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43D3D">
      <w:pPr>
        <w:spacing w:after="0" w:line="240" w:lineRule="auto"/>
      </w:pPr>
      <w:r>
        <w:separator/>
      </w:r>
    </w:p>
  </w:endnote>
  <w:endnote w:type="continuationSeparator" w:id="0">
    <w:p w:rsidR="00000000" w:rsidRDefault="0014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275" w:rsidRDefault="008D7F01">
    <w:pPr>
      <w:pBdr>
        <w:top w:val="nil"/>
        <w:left w:val="nil"/>
        <w:bottom w:val="nil"/>
        <w:right w:val="nil"/>
        <w:between w:val="nil"/>
      </w:pBdr>
      <w:tabs>
        <w:tab w:val="center" w:pos="4513"/>
        <w:tab w:val="right" w:pos="9026"/>
        <w:tab w:val="left" w:pos="1572"/>
      </w:tabs>
      <w:spacing w:after="0" w:line="240" w:lineRule="auto"/>
      <w:jc w:val="center"/>
      <w:rPr>
        <w:color w:val="000000"/>
      </w:rPr>
    </w:pPr>
    <w:r>
      <w:rPr>
        <w:noProof/>
        <w:color w:val="000000"/>
      </w:rPr>
      <w:drawing>
        <wp:inline distT="0" distB="0" distL="0" distR="0" wp14:anchorId="63637925" wp14:editId="7A2B5987">
          <wp:extent cx="2771079" cy="553746"/>
          <wp:effectExtent l="0" t="0" r="0" b="0"/>
          <wp:docPr id="3" name="image2.png" descr="Graphical user interface, text, applicati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with medium confidence"/>
                  <pic:cNvPicPr preferRelativeResize="0"/>
                </pic:nvPicPr>
                <pic:blipFill>
                  <a:blip r:embed="rId1"/>
                  <a:srcRect/>
                  <a:stretch>
                    <a:fillRect/>
                  </a:stretch>
                </pic:blipFill>
                <pic:spPr>
                  <a:xfrm>
                    <a:off x="0" y="0"/>
                    <a:ext cx="2771079" cy="55374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43D3D">
      <w:pPr>
        <w:spacing w:after="0" w:line="240" w:lineRule="auto"/>
      </w:pPr>
      <w:r>
        <w:separator/>
      </w:r>
    </w:p>
  </w:footnote>
  <w:footnote w:type="continuationSeparator" w:id="0">
    <w:p w:rsidR="00000000" w:rsidRDefault="00143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275" w:rsidRDefault="008D7F01">
    <w:pPr>
      <w:pBdr>
        <w:top w:val="nil"/>
        <w:left w:val="nil"/>
        <w:bottom w:val="nil"/>
        <w:right w:val="nil"/>
        <w:between w:val="nil"/>
      </w:pBdr>
      <w:tabs>
        <w:tab w:val="center" w:pos="4513"/>
        <w:tab w:val="right" w:pos="9026"/>
        <w:tab w:val="left" w:pos="6984"/>
      </w:tabs>
      <w:spacing w:after="0" w:line="240" w:lineRule="auto"/>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275" w:rsidRDefault="008D7F01">
    <w:pPr>
      <w:pBdr>
        <w:top w:val="nil"/>
        <w:left w:val="nil"/>
        <w:bottom w:val="nil"/>
        <w:right w:val="nil"/>
        <w:between w:val="nil"/>
      </w:pBdr>
      <w:tabs>
        <w:tab w:val="center" w:pos="4513"/>
        <w:tab w:val="right" w:pos="9026"/>
      </w:tabs>
      <w:spacing w:after="0" w:line="240" w:lineRule="auto"/>
      <w:jc w:val="center"/>
      <w:rPr>
        <w:color w:val="000000"/>
      </w:rPr>
    </w:pPr>
    <w:r>
      <w:rPr>
        <w:noProof/>
        <w:color w:val="000000"/>
      </w:rPr>
      <w:drawing>
        <wp:inline distT="0" distB="0" distL="0" distR="0" wp14:anchorId="1CC26896" wp14:editId="6932F810">
          <wp:extent cx="776777" cy="800653"/>
          <wp:effectExtent l="0" t="0" r="0" b="0"/>
          <wp:docPr id="1" name="image3.jpg" descr="Diagram, schematic&#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Diagram, schematic&#10;&#10;Description automatically generated"/>
                  <pic:cNvPicPr preferRelativeResize="0"/>
                </pic:nvPicPr>
                <pic:blipFill>
                  <a:blip r:embed="rId1"/>
                  <a:srcRect/>
                  <a:stretch>
                    <a:fillRect/>
                  </a:stretch>
                </pic:blipFill>
                <pic:spPr>
                  <a:xfrm>
                    <a:off x="0" y="0"/>
                    <a:ext cx="776777" cy="80065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65B"/>
    <w:multiLevelType w:val="hybridMultilevel"/>
    <w:tmpl w:val="DE088F3A"/>
    <w:lvl w:ilvl="0" w:tplc="5C0A4FCC">
      <w:start w:val="13"/>
      <w:numFmt w:val="bullet"/>
      <w:lvlText w:val=""/>
      <w:lvlJc w:val="left"/>
      <w:pPr>
        <w:ind w:left="360" w:hanging="360"/>
      </w:pPr>
      <w:rPr>
        <w:rFonts w:ascii="Symbol" w:eastAsia="Calibri" w:hAnsi="Symbol"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2F297E7E"/>
    <w:multiLevelType w:val="hybridMultilevel"/>
    <w:tmpl w:val="DF44BC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ewMDMzMAAyDUxNjJV0lIJTi4sz8/NACoxqATGHFywsAAAA"/>
  </w:docVars>
  <w:rsids>
    <w:rsidRoot w:val="0015387D"/>
    <w:rsid w:val="00143D3D"/>
    <w:rsid w:val="0015387D"/>
    <w:rsid w:val="00666452"/>
    <w:rsid w:val="008D7F01"/>
    <w:rsid w:val="00AE3C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62CD"/>
  <w15:chartTrackingRefBased/>
  <w15:docId w15:val="{42DDAE28-0C4C-4C81-964B-674312A1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387D"/>
    <w:rPr>
      <w:rFonts w:ascii="Calibri" w:eastAsia="Calibri" w:hAnsi="Calibri" w:cs="Calibri"/>
      <w:lang w:val="en-US" w:eastAsia="en-IE"/>
    </w:rPr>
  </w:style>
  <w:style w:type="paragraph" w:styleId="Heading2">
    <w:name w:val="heading 2"/>
    <w:basedOn w:val="Normal"/>
    <w:next w:val="Normal"/>
    <w:link w:val="Heading2Char"/>
    <w:uiPriority w:val="9"/>
    <w:unhideWhenUsed/>
    <w:qFormat/>
    <w:rsid w:val="0015387D"/>
    <w:pPr>
      <w:outlineLvl w:val="1"/>
    </w:pPr>
    <w:rPr>
      <w:rFonts w:ascii="Palatino Linotype" w:hAnsi="Palatino Linotype"/>
      <w:color w:val="7CB633"/>
      <w:sz w:val="40"/>
      <w:szCs w:val="40"/>
    </w:rPr>
  </w:style>
  <w:style w:type="paragraph" w:styleId="Heading3">
    <w:name w:val="heading 3"/>
    <w:basedOn w:val="Normal"/>
    <w:next w:val="Normal"/>
    <w:link w:val="Heading3Char"/>
    <w:uiPriority w:val="9"/>
    <w:unhideWhenUsed/>
    <w:qFormat/>
    <w:rsid w:val="0015387D"/>
    <w:pPr>
      <w:outlineLvl w:val="2"/>
    </w:pPr>
    <w:rPr>
      <w:rFonts w:ascii="Palatino Linotype" w:hAnsi="Palatino Linotype"/>
      <w:color w:val="0B88B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387D"/>
    <w:rPr>
      <w:rFonts w:ascii="Palatino Linotype" w:eastAsia="Calibri" w:hAnsi="Palatino Linotype" w:cs="Calibri"/>
      <w:color w:val="7CB633"/>
      <w:sz w:val="40"/>
      <w:szCs w:val="40"/>
      <w:lang w:val="en-US" w:eastAsia="en-IE"/>
    </w:rPr>
  </w:style>
  <w:style w:type="character" w:customStyle="1" w:styleId="Heading3Char">
    <w:name w:val="Heading 3 Char"/>
    <w:basedOn w:val="DefaultParagraphFont"/>
    <w:link w:val="Heading3"/>
    <w:uiPriority w:val="9"/>
    <w:rsid w:val="0015387D"/>
    <w:rPr>
      <w:rFonts w:ascii="Palatino Linotype" w:eastAsia="Calibri" w:hAnsi="Palatino Linotype" w:cs="Calibri"/>
      <w:color w:val="0B88B3"/>
      <w:sz w:val="36"/>
      <w:szCs w:val="36"/>
      <w:lang w:val="en-US" w:eastAsia="en-IE"/>
    </w:rPr>
  </w:style>
  <w:style w:type="paragraph" w:styleId="NormalWeb">
    <w:name w:val="Normal (Web)"/>
    <w:basedOn w:val="Normal"/>
    <w:uiPriority w:val="99"/>
    <w:unhideWhenUsed/>
    <w:rsid w:val="0015387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5387D"/>
    <w:pPr>
      <w:spacing w:after="0" w:line="240" w:lineRule="auto"/>
    </w:pPr>
    <w:rPr>
      <w:rFonts w:ascii="Calibri" w:eastAsia="Calibri" w:hAnsi="Calibri" w:cs="Calibri"/>
      <w:lang w:val="en-US" w:eastAsia="en-IE"/>
    </w:rPr>
  </w:style>
  <w:style w:type="character" w:styleId="Hyperlink">
    <w:name w:val="Hyperlink"/>
    <w:basedOn w:val="DefaultParagraphFont"/>
    <w:uiPriority w:val="99"/>
    <w:unhideWhenUsed/>
    <w:rsid w:val="0015387D"/>
    <w:rPr>
      <w:color w:val="0563C1" w:themeColor="hyperlink"/>
      <w:u w:val="single"/>
    </w:rPr>
  </w:style>
  <w:style w:type="paragraph" w:customStyle="1" w:styleId="Default">
    <w:name w:val="Default"/>
    <w:rsid w:val="0015387D"/>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66452"/>
    <w:rPr>
      <w:i/>
      <w:iCs/>
    </w:rPr>
  </w:style>
  <w:style w:type="paragraph" w:styleId="ListParagraph">
    <w:name w:val="List Paragraph"/>
    <w:basedOn w:val="Normal"/>
    <w:uiPriority w:val="34"/>
    <w:qFormat/>
    <w:rsid w:val="00666452"/>
    <w:pPr>
      <w:ind w:left="720"/>
      <w:contextualSpacing/>
    </w:pPr>
  </w:style>
  <w:style w:type="character" w:styleId="UnresolvedMention">
    <w:name w:val="Unresolved Mention"/>
    <w:basedOn w:val="DefaultParagraphFont"/>
    <w:uiPriority w:val="99"/>
    <w:semiHidden/>
    <w:unhideWhenUsed/>
    <w:rsid w:val="00666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docs.google.com/forms/d/e/1FAIpQLSdPyIIhtv8ftaawMt1sSA8RJEWR-wzeX2ZcfaRstknP-8AUVQ/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dalc.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akarca@aonta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Ecem Akarca</dc:creator>
  <cp:keywords/>
  <dc:description/>
  <cp:lastModifiedBy>Ecem Akarca</cp:lastModifiedBy>
  <cp:revision>4</cp:revision>
  <dcterms:created xsi:type="dcterms:W3CDTF">2022-05-24T17:23:00Z</dcterms:created>
  <dcterms:modified xsi:type="dcterms:W3CDTF">2022-05-26T15:10:00Z</dcterms:modified>
</cp:coreProperties>
</file>